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/>
        <w:jc w:val="center"/>
        <w:rPr>
          <w:rFonts w:ascii="Garamond" w:hAnsi="Garamond"/>
          <w:smallCaps/>
        </w:rPr>
      </w:pPr>
      <w:r>
        <w:rPr>
          <w:rFonts w:ascii="Garamond" w:hAnsi="Garamond"/>
          <w:smallCaps/>
        </w:rPr>
        <w:drawing>
          <wp:anchor behindDoc="0" distT="0" distB="0" distL="114300" distR="114300" simplePos="0" locked="0" layoutInCell="1" allowOverlap="1" relativeHeight="2">
            <wp:simplePos x="0" y="0"/>
            <wp:positionH relativeFrom="column">
              <wp:posOffset>2627630</wp:posOffset>
            </wp:positionH>
            <wp:positionV relativeFrom="paragraph">
              <wp:posOffset>-224790</wp:posOffset>
            </wp:positionV>
            <wp:extent cx="895350" cy="1009650"/>
            <wp:effectExtent l="0" t="0" r="0" b="0"/>
            <wp:wrapNone/>
            <wp:docPr id="1" name="Immagine 1" descr="l'emblema: un ramo di ulivo e uno di quercia circondano la ruota dentata con al centro una st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l'emblema: un ramo di ulivo e uno di quercia circondano la ruota dentata con al centro una stella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76"/>
        <w:jc w:val="center"/>
        <w:rPr>
          <w:rFonts w:ascii="Garamond" w:hAnsi="Garamond"/>
          <w:smallCaps/>
        </w:rPr>
      </w:pPr>
      <w:r>
        <w:rPr>
          <w:rFonts w:ascii="Garamond" w:hAnsi="Garamond"/>
          <w:smallCaps/>
        </w:rPr>
      </w:r>
    </w:p>
    <w:p>
      <w:pPr>
        <w:pStyle w:val="Normal"/>
        <w:spacing w:lineRule="auto" w:line="276"/>
        <w:ind w:right="-1" w:hanging="0"/>
        <w:rPr>
          <w:rFonts w:ascii="Garamond" w:hAnsi="Garamond"/>
          <w:szCs w:val="22"/>
        </w:rPr>
      </w:pPr>
      <w:r>
        <w:rPr>
          <w:rFonts w:ascii="Garamond" w:hAnsi="Garamond"/>
          <w:szCs w:val="22"/>
        </w:rPr>
      </w:r>
    </w:p>
    <w:p>
      <w:pPr>
        <w:pStyle w:val="Normal"/>
        <w:spacing w:lineRule="auto" w:line="276"/>
        <w:ind w:right="-1" w:hanging="0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spacing w:lineRule="auto" w:line="276"/>
        <w:ind w:right="-1" w:hanging="0"/>
        <w:jc w:val="center"/>
        <w:rPr>
          <w:rFonts w:ascii="Garamond" w:hAnsi="Garamond"/>
          <w:b/>
          <w:b/>
          <w:smallCaps/>
          <w:sz w:val="40"/>
          <w:szCs w:val="40"/>
        </w:rPr>
      </w:pPr>
      <w:r>
        <w:rPr>
          <w:rFonts w:ascii="Garamond" w:hAnsi="Garamond"/>
          <w:b/>
          <w:smallCaps/>
          <w:sz w:val="40"/>
          <w:szCs w:val="40"/>
        </w:rPr>
        <w:t>Tribunale di Massa</w:t>
      </w:r>
    </w:p>
    <w:p>
      <w:pPr>
        <w:pStyle w:val="Normal"/>
        <w:spacing w:lineRule="auto" w:line="276"/>
        <w:jc w:val="center"/>
        <w:rPr>
          <w:rFonts w:ascii="Garamond" w:hAnsi="Garamond"/>
          <w:b/>
          <w:b/>
          <w:smallCaps/>
          <w:sz w:val="26"/>
          <w:szCs w:val="26"/>
        </w:rPr>
      </w:pPr>
      <w:r>
        <w:rPr>
          <w:rFonts w:ascii="Garamond" w:hAnsi="Garamond"/>
          <w:b/>
          <w:smallCaps/>
          <w:sz w:val="26"/>
          <w:szCs w:val="26"/>
        </w:rPr>
        <w:t>Ufficio Esecuzioni Immobiliari</w:t>
      </w:r>
    </w:p>
    <w:p>
      <w:pPr>
        <w:pStyle w:val="Normal"/>
        <w:pBdr>
          <w:bottom w:val="single" w:sz="12" w:space="1" w:color="00000A"/>
        </w:pBdr>
        <w:spacing w:lineRule="auto" w:line="276"/>
        <w:rPr>
          <w:rFonts w:ascii="Garamond" w:hAnsi="Garamond"/>
          <w:b/>
          <w:b/>
          <w:smallCaps/>
          <w:sz w:val="20"/>
        </w:rPr>
      </w:pPr>
      <w:r>
        <w:rPr>
          <w:rFonts w:ascii="Garamond" w:hAnsi="Garamond"/>
          <w:b/>
          <w:smallCaps/>
          <w:sz w:val="20"/>
        </w:rPr>
      </w:r>
    </w:p>
    <w:p>
      <w:pPr>
        <w:pStyle w:val="Normal"/>
        <w:spacing w:lineRule="auto" w:line="276"/>
        <w:jc w:val="center"/>
        <w:rPr>
          <w:rFonts w:ascii="Garamond" w:hAnsi="Garamond"/>
          <w:b/>
          <w:b/>
          <w:smallCaps/>
          <w:szCs w:val="24"/>
        </w:rPr>
      </w:pPr>
      <w:r>
        <w:rPr>
          <w:rFonts w:ascii="Garamond" w:hAnsi="Garamond"/>
          <w:b/>
          <w:smallCaps/>
          <w:szCs w:val="24"/>
        </w:rPr>
      </w:r>
    </w:p>
    <w:p>
      <w:pPr>
        <w:pStyle w:val="Normal"/>
        <w:spacing w:lineRule="auto" w:line="276"/>
        <w:jc w:val="center"/>
        <w:rPr>
          <w:rFonts w:ascii="Garamond" w:hAnsi="Garamond"/>
          <w:b/>
          <w:b/>
          <w:smallCaps/>
          <w:szCs w:val="24"/>
        </w:rPr>
      </w:pPr>
      <w:r>
        <w:rPr>
          <w:rFonts w:ascii="Garamond" w:hAnsi="Garamond"/>
          <w:b/>
          <w:smallCaps/>
          <w:szCs w:val="24"/>
        </w:rPr>
        <w:t>I l   G i u d i c e   d e l l ’   e s e c u z i o n e</w:t>
      </w:r>
    </w:p>
    <w:p>
      <w:pPr>
        <w:pStyle w:val="Normal"/>
        <w:spacing w:lineRule="auto" w:line="276"/>
        <w:jc w:val="center"/>
        <w:rPr>
          <w:rFonts w:ascii="Garamond" w:hAnsi="Garamond"/>
          <w:smallCaps/>
          <w:szCs w:val="24"/>
        </w:rPr>
      </w:pPr>
      <w:r>
        <w:rPr>
          <w:rFonts w:ascii="Garamond" w:hAnsi="Garamond"/>
          <w:smallCaps/>
          <w:szCs w:val="24"/>
        </w:rPr>
      </w:r>
    </w:p>
    <w:p>
      <w:pPr>
        <w:pStyle w:val="Corpodeltesto"/>
        <w:spacing w:lineRule="auto" w:line="276"/>
        <w:jc w:val="center"/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 xml:space="preserve">Nella </w:t>
      </w:r>
      <w:r>
        <w:rPr>
          <w:rFonts w:ascii="Garamond" w:hAnsi="Garamond"/>
          <w:b/>
          <w:szCs w:val="24"/>
        </w:rPr>
        <w:t>procedura N. */* R.G. Esecuzioni Immobiliari</w:t>
      </w:r>
    </w:p>
    <w:p>
      <w:pPr>
        <w:pStyle w:val="Normal"/>
        <w:spacing w:lineRule="auto" w:line="276"/>
        <w:jc w:val="center"/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</w:r>
    </w:p>
    <w:p>
      <w:pPr>
        <w:pStyle w:val="Normal"/>
        <w:spacing w:lineRule="auto" w:line="276"/>
        <w:jc w:val="center"/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 xml:space="preserve">promossa da </w:t>
      </w:r>
    </w:p>
    <w:p>
      <w:pPr>
        <w:pStyle w:val="Normal"/>
        <w:jc w:val="center"/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>*</w:t>
      </w:r>
    </w:p>
    <w:p>
      <w:pPr>
        <w:pStyle w:val="Normal"/>
        <w:spacing w:lineRule="auto" w:line="276"/>
        <w:jc w:val="center"/>
        <w:rPr>
          <w:rFonts w:ascii="Garamond" w:hAnsi="Garamond"/>
          <w:smallCaps/>
          <w:szCs w:val="24"/>
        </w:rPr>
      </w:pPr>
      <w:r>
        <w:rPr>
          <w:rFonts w:ascii="Garamond" w:hAnsi="Garamond"/>
          <w:szCs w:val="24"/>
        </w:rPr>
        <w:t>contro</w:t>
      </w:r>
    </w:p>
    <w:p>
      <w:pPr>
        <w:pStyle w:val="Normal"/>
        <w:jc w:val="center"/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>*</w:t>
      </w:r>
    </w:p>
    <w:p>
      <w:pPr>
        <w:pStyle w:val="Formul12"/>
        <w:tabs>
          <w:tab w:val="left" w:pos="0" w:leader="none"/>
        </w:tabs>
        <w:spacing w:lineRule="auto" w:line="276" w:before="0" w:after="0"/>
        <w:jc w:val="center"/>
        <w:rPr>
          <w:rFonts w:ascii="Garamond" w:hAnsi="Garamond"/>
          <w:sz w:val="24"/>
          <w:szCs w:val="24"/>
          <w:lang w:val="it-IT"/>
        </w:rPr>
      </w:pPr>
      <w:r>
        <w:rPr>
          <w:rFonts w:ascii="Garamond" w:hAnsi="Garamond"/>
          <w:sz w:val="24"/>
          <w:szCs w:val="24"/>
          <w:lang w:val="it-IT"/>
        </w:rPr>
      </w:r>
    </w:p>
    <w:p>
      <w:pPr>
        <w:pStyle w:val="Normal"/>
        <w:spacing w:lineRule="auto" w:line="276"/>
        <w:jc w:val="center"/>
        <w:rPr>
          <w:rFonts w:ascii="Garamond" w:hAnsi="Garamond"/>
          <w:smallCaps/>
          <w:szCs w:val="24"/>
        </w:rPr>
      </w:pPr>
      <w:r>
        <w:rPr>
          <w:rFonts w:ascii="Garamond" w:hAnsi="Garamond"/>
          <w:smallCaps/>
          <w:szCs w:val="24"/>
        </w:rPr>
      </w:r>
    </w:p>
    <w:p>
      <w:pPr>
        <w:pStyle w:val="Normal"/>
        <w:spacing w:lineRule="auto" w:line="276"/>
        <w:ind w:right="57" w:hanging="0"/>
        <w:jc w:val="both"/>
        <w:rPr>
          <w:rFonts w:ascii="Garamond" w:hAnsi="Garamond" w:cs="Times New Roman"/>
          <w:szCs w:val="24"/>
        </w:rPr>
      </w:pPr>
      <w:r>
        <w:rPr>
          <w:rFonts w:cs="Times New Roman" w:ascii="Garamond" w:hAnsi="Garamond"/>
          <w:szCs w:val="24"/>
        </w:rPr>
        <w:t xml:space="preserve">Rilevato che in data ………………………il Professionista Delegato dott./avv,…… ha provveduto ad aggiudicare il bene pignorato </w:t>
      </w:r>
      <w:r>
        <w:rPr>
          <w:rFonts w:cs="Times New Roman" w:ascii="Garamond" w:hAnsi="Garamond"/>
          <w:iCs/>
          <w:szCs w:val="24"/>
        </w:rPr>
        <w:t xml:space="preserve">indicato nell’avviso come </w:t>
      </w:r>
      <w:r>
        <w:rPr>
          <w:rFonts w:cs="Times New Roman" w:ascii="Garamond" w:hAnsi="Garamond"/>
          <w:b/>
          <w:iCs/>
          <w:szCs w:val="24"/>
        </w:rPr>
        <w:t>lotto n</w:t>
      </w:r>
      <w:r>
        <w:rPr>
          <w:rFonts w:cs="Times New Roman" w:ascii="Garamond" w:hAnsi="Garamond"/>
          <w:iCs/>
          <w:szCs w:val="24"/>
        </w:rPr>
        <w:t>….</w:t>
      </w:r>
      <w:r>
        <w:rPr>
          <w:rFonts w:cs="Times New Roman" w:ascii="Garamond" w:hAnsi="Garamond"/>
          <w:szCs w:val="24"/>
        </w:rPr>
        <w:t>con verbale di vendita senza incanto, al prezzo di € ………………….. e che l’aggiudicatario ha provveduto a versare nei termini stabiliti nell’avviso di vendita il residuo prezzo di aggiudicazione, secondo le modalità indicate nell’ordinanza di vendit</w:t>
      </w:r>
      <w:bookmarkStart w:id="0" w:name="_GoBack"/>
      <w:bookmarkEnd w:id="0"/>
      <w:r>
        <w:rPr>
          <w:rFonts w:cs="Times New Roman" w:ascii="Garamond" w:hAnsi="Garamond"/>
          <w:szCs w:val="24"/>
        </w:rPr>
        <w:t xml:space="preserve">a </w:t>
      </w:r>
      <w:r>
        <w:rPr>
          <w:rFonts w:cs="Times New Roman" w:ascii="Garamond" w:hAnsi="Garamond"/>
          <w:i/>
          <w:iCs/>
          <w:szCs w:val="24"/>
        </w:rPr>
        <w:t>(ovvero che ai sensi dell’art. 585 c.p.c. il versamento del prezzo è avvenuto tramite l’erogazione di somme conseguente a contratto di finanziamento stipulato tra ............... e ............... che prevede il versamento diretto delle somme erogate a favore della procedura e la iscrizione ipotecaria di primo grado sull’immobile oggetto della vendita)</w:t>
      </w:r>
      <w:r>
        <w:rPr>
          <w:rFonts w:cs="Times New Roman" w:ascii="Garamond" w:hAnsi="Garamond"/>
          <w:szCs w:val="24"/>
        </w:rPr>
        <w:t>;</w:t>
      </w:r>
    </w:p>
    <w:p>
      <w:pPr>
        <w:pStyle w:val="Normal"/>
        <w:spacing w:lineRule="auto" w:line="276"/>
        <w:ind w:right="57" w:hanging="0"/>
        <w:jc w:val="both"/>
        <w:rPr>
          <w:rFonts w:ascii="Garamond" w:hAnsi="Garamond" w:cs="Times New Roman"/>
          <w:szCs w:val="24"/>
        </w:rPr>
      </w:pPr>
      <w:r>
        <w:rPr>
          <w:rFonts w:cs="Times New Roman" w:ascii="Garamond" w:hAnsi="Garamond"/>
          <w:szCs w:val="24"/>
        </w:rPr>
        <w:t>letto l’art. 586 c.p.c,</w:t>
      </w:r>
    </w:p>
    <w:p>
      <w:pPr>
        <w:pStyle w:val="Normal"/>
        <w:spacing w:lineRule="auto" w:line="276"/>
        <w:ind w:right="57" w:hanging="0"/>
        <w:jc w:val="both"/>
        <w:rPr>
          <w:rFonts w:ascii="Garamond" w:hAnsi="Garamond" w:cs="Times New Roman"/>
          <w:szCs w:val="24"/>
        </w:rPr>
      </w:pPr>
      <w:r>
        <w:rPr>
          <w:rFonts w:cs="Times New Roman" w:ascii="Garamond" w:hAnsi="Garamond"/>
          <w:szCs w:val="24"/>
        </w:rPr>
      </w:r>
    </w:p>
    <w:p>
      <w:pPr>
        <w:pStyle w:val="Normal"/>
        <w:spacing w:lineRule="auto" w:line="276"/>
        <w:ind w:right="57" w:hanging="0"/>
        <w:jc w:val="center"/>
        <w:rPr>
          <w:rFonts w:ascii="Garamond" w:hAnsi="Garamond" w:cs="Times New Roman"/>
          <w:szCs w:val="24"/>
        </w:rPr>
      </w:pPr>
      <w:r>
        <w:rPr>
          <w:rFonts w:cs="Times New Roman" w:ascii="Garamond" w:hAnsi="Garamond"/>
          <w:szCs w:val="24"/>
        </w:rPr>
        <w:t>TRASFERISCE</w:t>
      </w:r>
    </w:p>
    <w:p>
      <w:pPr>
        <w:pStyle w:val="Normal"/>
        <w:spacing w:lineRule="auto" w:line="276"/>
        <w:ind w:right="57" w:hanging="0"/>
        <w:jc w:val="center"/>
        <w:rPr>
          <w:rFonts w:ascii="Garamond" w:hAnsi="Garamond" w:cs="Times New Roman"/>
          <w:b/>
          <w:b/>
          <w:bCs/>
          <w:szCs w:val="24"/>
        </w:rPr>
      </w:pPr>
      <w:r>
        <w:rPr>
          <w:rFonts w:cs="Times New Roman" w:ascii="Garamond" w:hAnsi="Garamond"/>
          <w:b/>
          <w:bCs/>
          <w:szCs w:val="24"/>
        </w:rPr>
        <w:t>DA</w:t>
      </w:r>
    </w:p>
    <w:p>
      <w:pPr>
        <w:pStyle w:val="Normal"/>
        <w:spacing w:lineRule="auto" w:line="276"/>
        <w:ind w:right="57" w:hanging="0"/>
        <w:jc w:val="both"/>
        <w:rPr>
          <w:rFonts w:ascii="Garamond" w:hAnsi="Garamond" w:cs="Times New Roman"/>
          <w:szCs w:val="24"/>
        </w:rPr>
      </w:pPr>
      <w:r>
        <w:rPr>
          <w:rFonts w:cs="Times New Roman" w:ascii="Garamond" w:hAnsi="Garamond"/>
          <w:szCs w:val="24"/>
        </w:rPr>
        <w:t>…………………</w:t>
      </w:r>
      <w:r>
        <w:rPr>
          <w:rFonts w:cs="Times New Roman" w:ascii="Garamond" w:hAnsi="Garamond"/>
          <w:szCs w:val="24"/>
        </w:rPr>
        <w:t>., nato a ……………(………) il …………………, cod.</w:t>
      </w:r>
    </w:p>
    <w:p>
      <w:pPr>
        <w:pStyle w:val="Normal"/>
        <w:spacing w:lineRule="auto" w:line="276"/>
        <w:ind w:right="57" w:hanging="0"/>
        <w:jc w:val="both"/>
        <w:rPr>
          <w:rFonts w:ascii="Garamond" w:hAnsi="Garamond" w:cs="Times New Roman"/>
          <w:szCs w:val="24"/>
        </w:rPr>
      </w:pPr>
      <w:r>
        <w:rPr>
          <w:rFonts w:cs="Times New Roman" w:ascii="Garamond" w:hAnsi="Garamond"/>
          <w:szCs w:val="24"/>
        </w:rPr>
        <w:t>fisc.: ……………….,</w:t>
      </w:r>
    </w:p>
    <w:p>
      <w:pPr>
        <w:pStyle w:val="Normal"/>
        <w:spacing w:lineRule="auto" w:line="276"/>
        <w:ind w:right="57" w:hanging="0"/>
        <w:jc w:val="center"/>
        <w:rPr>
          <w:rFonts w:ascii="Garamond" w:hAnsi="Garamond" w:cs="Times New Roman"/>
          <w:b/>
          <w:b/>
          <w:bCs/>
          <w:szCs w:val="24"/>
        </w:rPr>
      </w:pPr>
      <w:r>
        <w:rPr>
          <w:rFonts w:cs="Times New Roman" w:ascii="Garamond" w:hAnsi="Garamond"/>
          <w:b/>
          <w:bCs/>
          <w:szCs w:val="24"/>
        </w:rPr>
        <w:t>A</w:t>
      </w:r>
    </w:p>
    <w:p>
      <w:pPr>
        <w:pStyle w:val="Normal"/>
        <w:spacing w:lineRule="auto" w:line="276"/>
        <w:ind w:right="57" w:hanging="0"/>
        <w:jc w:val="both"/>
        <w:rPr>
          <w:rFonts w:ascii="Garamond" w:hAnsi="Garamond" w:cs="Times New Roman"/>
          <w:szCs w:val="24"/>
        </w:rPr>
      </w:pPr>
      <w:r>
        <w:rPr>
          <w:rFonts w:cs="Times New Roman" w:ascii="Garamond" w:hAnsi="Garamond"/>
          <w:szCs w:val="24"/>
        </w:rPr>
        <w:t>…………………</w:t>
      </w:r>
      <w:r>
        <w:rPr>
          <w:rFonts w:cs="Times New Roman" w:ascii="Garamond" w:hAnsi="Garamond"/>
          <w:szCs w:val="24"/>
        </w:rPr>
        <w:t>., nato a ……………(………) il …………………, cod. fisc.: ………………., residente in …………(…..) , Via …………………….), di stato civile libero (ovvero coniugato in regime di ………………., con ………..nata a……….il……………….., cod. fisc.: ……………….).</w:t>
      </w:r>
    </w:p>
    <w:p>
      <w:pPr>
        <w:pStyle w:val="Normal"/>
        <w:spacing w:lineRule="auto" w:line="276"/>
        <w:ind w:right="57" w:hanging="0"/>
        <w:jc w:val="both"/>
        <w:rPr>
          <w:rFonts w:ascii="Garamond" w:hAnsi="Garamond" w:cs="Times New Roman"/>
          <w:szCs w:val="24"/>
        </w:rPr>
      </w:pPr>
      <w:r>
        <w:rPr>
          <w:rFonts w:cs="Times New Roman" w:ascii="Garamond" w:hAnsi="Garamond"/>
          <w:szCs w:val="24"/>
        </w:rPr>
      </w:r>
    </w:p>
    <w:p>
      <w:pPr>
        <w:pStyle w:val="Normal"/>
        <w:spacing w:lineRule="auto" w:line="276"/>
        <w:ind w:right="57" w:hanging="0"/>
        <w:jc w:val="both"/>
        <w:rPr>
          <w:rFonts w:ascii="Garamond" w:hAnsi="Garamond" w:cs="Times New Roman"/>
          <w:szCs w:val="24"/>
        </w:rPr>
      </w:pPr>
      <w:r>
        <w:rPr>
          <w:rFonts w:cs="Times New Roman" w:ascii="Garamond" w:hAnsi="Garamond"/>
          <w:szCs w:val="24"/>
        </w:rPr>
        <w:t xml:space="preserve">la quota pari a …./… del diritto di ……………..sul seguente compendio immobiliare </w:t>
      </w:r>
    </w:p>
    <w:p>
      <w:pPr>
        <w:pStyle w:val="Normal"/>
        <w:spacing w:lineRule="auto" w:line="276"/>
        <w:ind w:right="57" w:hanging="0"/>
        <w:jc w:val="center"/>
        <w:rPr>
          <w:rFonts w:ascii="Garamond" w:hAnsi="Garamond" w:cs="Times New Roman"/>
          <w:b/>
          <w:b/>
          <w:i/>
          <w:i/>
          <w:szCs w:val="24"/>
        </w:rPr>
      </w:pPr>
      <w:r>
        <w:rPr>
          <w:rFonts w:cs="Times New Roman" w:ascii="Garamond" w:hAnsi="Garamond"/>
          <w:b/>
          <w:i/>
          <w:szCs w:val="24"/>
        </w:rPr>
        <w:t>descrizione dell’unità immobiliare (come da avviso di vendita)</w:t>
      </w:r>
    </w:p>
    <w:p>
      <w:pPr>
        <w:pStyle w:val="Normal"/>
        <w:spacing w:lineRule="auto" w:line="276"/>
        <w:ind w:right="57" w:hanging="0"/>
        <w:jc w:val="both"/>
        <w:rPr>
          <w:rFonts w:ascii="Garamond" w:hAnsi="Garamond" w:cs="Times New Roman"/>
          <w:szCs w:val="24"/>
        </w:rPr>
      </w:pPr>
      <w:r>
        <w:rPr>
          <w:rFonts w:cs="Times New Roman" w:ascii="Garamond" w:hAnsi="Garamond"/>
          <w:szCs w:val="24"/>
        </w:rPr>
        <w:t xml:space="preserve">sito in ………..(….), Via ……………….., e precisamente: </w:t>
      </w:r>
    </w:p>
    <w:p>
      <w:pPr>
        <w:pStyle w:val="ListParagraph"/>
        <w:numPr>
          <w:ilvl w:val="0"/>
          <w:numId w:val="2"/>
        </w:numPr>
        <w:spacing w:lineRule="auto" w:line="276"/>
        <w:ind w:left="720" w:right="57" w:hanging="360"/>
        <w:jc w:val="both"/>
        <w:rPr>
          <w:rFonts w:ascii="Garamond" w:hAnsi="Garamond" w:cs="Times New Roman"/>
          <w:szCs w:val="24"/>
        </w:rPr>
      </w:pPr>
      <w:r>
        <w:rPr>
          <w:rFonts w:cs="Times New Roman" w:ascii="Garamond" w:hAnsi="Garamond"/>
          <w:szCs w:val="24"/>
        </w:rPr>
        <w:t xml:space="preserve">appartamento posto al piano……., scala …….., composto di ………………………..per complessivi mq ………circa; censito al Catasto Fabbricati del Comune di ………..al foglio …………, part. ………, sub ….., cl….., cat. ………., rendita catastale: euro……………………; confinante con  ……………………………(inserire almeno tre confini), salvo altri. </w:t>
      </w:r>
    </w:p>
    <w:p>
      <w:pPr>
        <w:pStyle w:val="ListParagraph"/>
        <w:numPr>
          <w:ilvl w:val="0"/>
          <w:numId w:val="2"/>
        </w:numPr>
        <w:spacing w:lineRule="auto" w:line="276"/>
        <w:ind w:left="720" w:right="57" w:hanging="360"/>
        <w:jc w:val="both"/>
        <w:rPr>
          <w:rFonts w:ascii="Garamond" w:hAnsi="Garamond" w:cs="Times New Roman"/>
          <w:szCs w:val="24"/>
        </w:rPr>
      </w:pPr>
      <w:r>
        <w:rPr>
          <w:rFonts w:cs="Times New Roman" w:ascii="Garamond" w:hAnsi="Garamond"/>
          <w:szCs w:val="24"/>
        </w:rPr>
        <w:t>box auto n…. posto al piano …., censito al Catasto Fabbricati del Comune di ………..al foglio …………, part. ………, sub ….., cl….., cat. ………., rendita catastale: euro…………………….., confinante con  ……………………………(inserire almeno tre confini), salvo altri;</w:t>
      </w:r>
    </w:p>
    <w:p>
      <w:pPr>
        <w:pStyle w:val="ListParagraph"/>
        <w:numPr>
          <w:ilvl w:val="0"/>
          <w:numId w:val="2"/>
        </w:numPr>
        <w:spacing w:lineRule="auto" w:line="276"/>
        <w:ind w:left="720" w:right="57" w:hanging="360"/>
        <w:jc w:val="both"/>
        <w:rPr>
          <w:rFonts w:ascii="Garamond" w:hAnsi="Garamond" w:cs="Times New Roman"/>
          <w:szCs w:val="24"/>
        </w:rPr>
      </w:pPr>
      <w:r>
        <w:rPr>
          <w:rFonts w:cs="Times New Roman" w:ascii="Garamond" w:hAnsi="Garamond"/>
          <w:szCs w:val="24"/>
        </w:rPr>
        <w:t>terreno di mq……………. identificato al Catasto Terreni del Comune di……….. al foglio…………part…………., confinante con  ……………………………(inserire almeno tre confini), salvo altri; avente destinazione ………….., come da certificato di destinazione urbanistica rilasciato in data ………..., allegato al presente decreto).</w:t>
      </w:r>
    </w:p>
    <w:p>
      <w:pPr>
        <w:pStyle w:val="Normal"/>
        <w:spacing w:lineRule="auto" w:line="276"/>
        <w:ind w:right="57" w:hanging="0"/>
        <w:jc w:val="both"/>
        <w:rPr>
          <w:rFonts w:ascii="Garamond" w:hAnsi="Garamond" w:cs="Times New Roman"/>
          <w:szCs w:val="24"/>
        </w:rPr>
      </w:pPr>
      <w:r>
        <w:rPr>
          <w:rFonts w:cs="Times New Roman" w:ascii="Garamond" w:hAnsi="Garamond"/>
          <w:szCs w:val="24"/>
        </w:rPr>
        <w:t xml:space="preserve">Il compendio viene trasferito a corpo e non a misura, nello stato di fatto e di diritto in cui si trova (anche in relazione al testo unico di cui al decreto del Presidente della Repubblica 6 giugno 2001, n.380) con tutte le eventuali pertinenze, accessioni, ragioni ed azioni, servitù attive e passive, il tutto come meglio precisato nella perizia estimativa redatta dall’esperto nominato dal G.E. </w:t>
      </w:r>
    </w:p>
    <w:p>
      <w:pPr>
        <w:pStyle w:val="Normal"/>
        <w:spacing w:lineRule="auto" w:line="276"/>
        <w:ind w:right="57" w:hanging="0"/>
        <w:jc w:val="both"/>
        <w:rPr>
          <w:rFonts w:ascii="Garamond" w:hAnsi="Garamond" w:cs="Times New Roman"/>
          <w:szCs w:val="24"/>
        </w:rPr>
      </w:pPr>
      <w:r>
        <w:rPr>
          <w:rFonts w:cs="Times New Roman" w:ascii="Garamond" w:hAnsi="Garamond"/>
          <w:szCs w:val="24"/>
        </w:rPr>
        <w:t xml:space="preserve">Ai sensi della Legge 28 febbraio 1985 n.47 e successive integrazioni e modifiche si dà atto che il compendio in oggetto è stato costruito in forza dei seguenti titoli abilitativi: </w:t>
      </w:r>
    </w:p>
    <w:p>
      <w:pPr>
        <w:pStyle w:val="ListParagraph"/>
        <w:numPr>
          <w:ilvl w:val="0"/>
          <w:numId w:val="1"/>
        </w:numPr>
        <w:spacing w:lineRule="auto" w:line="276"/>
        <w:ind w:left="0" w:right="57" w:hanging="0"/>
        <w:jc w:val="both"/>
        <w:rPr>
          <w:rFonts w:ascii="Garamond" w:hAnsi="Garamond" w:cs="Times New Roman"/>
          <w:szCs w:val="24"/>
        </w:rPr>
      </w:pPr>
      <w:r>
        <w:rPr>
          <w:rFonts w:cs="Times New Roman" w:ascii="Garamond" w:hAnsi="Garamond"/>
          <w:szCs w:val="24"/>
        </w:rPr>
        <w:t xml:space="preserve">progetto approvato n. …………e relativa licenza edilizia n. ………..del ……….e successive varianti; </w:t>
      </w:r>
    </w:p>
    <w:p>
      <w:pPr>
        <w:pStyle w:val="ListParagraph"/>
        <w:numPr>
          <w:ilvl w:val="0"/>
          <w:numId w:val="1"/>
        </w:numPr>
        <w:spacing w:lineRule="auto" w:line="276"/>
        <w:ind w:left="0" w:right="57" w:hanging="0"/>
        <w:jc w:val="both"/>
        <w:rPr>
          <w:rFonts w:ascii="Garamond" w:hAnsi="Garamond" w:cs="Times New Roman"/>
          <w:szCs w:val="24"/>
        </w:rPr>
      </w:pPr>
      <w:r>
        <w:rPr>
          <w:rFonts w:cs="Times New Roman" w:ascii="Garamond" w:hAnsi="Garamond"/>
          <w:szCs w:val="24"/>
        </w:rPr>
        <w:t xml:space="preserve">… </w:t>
      </w:r>
    </w:p>
    <w:p>
      <w:pPr>
        <w:pStyle w:val="Normal"/>
        <w:spacing w:lineRule="auto" w:line="276"/>
        <w:ind w:right="57" w:hanging="0"/>
        <w:jc w:val="both"/>
        <w:rPr>
          <w:rFonts w:ascii="Garamond" w:hAnsi="Garamond" w:cs="Times New Roman"/>
          <w:szCs w:val="24"/>
        </w:rPr>
      </w:pPr>
      <w:r>
        <w:rPr>
          <w:rFonts w:cs="Times New Roman" w:ascii="Garamond" w:hAnsi="Garamond"/>
          <w:szCs w:val="24"/>
        </w:rPr>
        <w:t>(</w:t>
      </w:r>
      <w:r>
        <w:rPr>
          <w:rFonts w:cs="Times New Roman" w:ascii="Garamond" w:hAnsi="Garamond"/>
          <w:i/>
          <w:szCs w:val="24"/>
        </w:rPr>
        <w:t>Segue indicazione sintetica delle difformità riscontrate</w:t>
      </w:r>
      <w:r>
        <w:rPr>
          <w:rFonts w:cs="Times New Roman" w:ascii="Garamond" w:hAnsi="Garamond"/>
          <w:szCs w:val="24"/>
        </w:rPr>
        <w:t>).</w:t>
      </w:r>
    </w:p>
    <w:p>
      <w:pPr>
        <w:pStyle w:val="Normal"/>
        <w:spacing w:lineRule="auto" w:line="276"/>
        <w:jc w:val="both"/>
        <w:rPr>
          <w:rFonts w:ascii="Garamond" w:hAnsi="Garamond" w:cs="Times New Roman"/>
          <w:szCs w:val="24"/>
        </w:rPr>
      </w:pPr>
      <w:r>
        <w:rPr>
          <w:rFonts w:eastAsia="Verdana" w:cs="Times New Roman" w:ascii="Garamond" w:hAnsi="Garamond"/>
          <w:szCs w:val="24"/>
        </w:rPr>
        <w:t>Per le difformità edilizie ed urbanistiche la parte aggiudicataria potrà avvalersi, ove ne ricorrano i presupposti, delle disposizioni di cui all'art. 40 delle Legge n. 47 del 28 febbraio 1985 e di cui al D.P.R. n. 380 del 6 giugno 2001 come modificato</w:t>
      </w:r>
      <w:bookmarkStart w:id="1" w:name="page5"/>
      <w:bookmarkEnd w:id="1"/>
      <w:r>
        <w:rPr>
          <w:rFonts w:eastAsia="Verdana" w:cs="Times New Roman" w:ascii="Garamond" w:hAnsi="Garamond"/>
          <w:szCs w:val="24"/>
        </w:rPr>
        <w:t xml:space="preserve"> dal D.Lgs. n. 301 del 27 dicembre 2002 ed eventuali ulteriori modificazioni.</w:t>
      </w:r>
    </w:p>
    <w:p>
      <w:pPr>
        <w:pStyle w:val="Normal"/>
        <w:spacing w:lineRule="auto" w:line="276"/>
        <w:ind w:right="57" w:hanging="0"/>
        <w:jc w:val="both"/>
        <w:rPr>
          <w:rFonts w:ascii="Garamond" w:hAnsi="Garamond" w:cs="Times New Roman"/>
          <w:szCs w:val="24"/>
        </w:rPr>
      </w:pPr>
      <w:r>
        <w:rPr>
          <w:rFonts w:cs="Times New Roman" w:ascii="Garamond" w:hAnsi="Garamond"/>
          <w:szCs w:val="24"/>
        </w:rPr>
        <w:t xml:space="preserve">L’immobile non è </w:t>
      </w:r>
      <w:r>
        <w:rPr>
          <w:rFonts w:cs="Times New Roman" w:ascii="Garamond" w:hAnsi="Garamond"/>
          <w:i/>
          <w:szCs w:val="24"/>
        </w:rPr>
        <w:t>oppure</w:t>
      </w:r>
      <w:r>
        <w:rPr>
          <w:rFonts w:cs="Times New Roman" w:ascii="Garamond" w:hAnsi="Garamond"/>
          <w:szCs w:val="24"/>
        </w:rPr>
        <w:t xml:space="preserve"> è dotato di certificato di agibilità n…………….</w:t>
      </w:r>
    </w:p>
    <w:p>
      <w:pPr>
        <w:pStyle w:val="Normal"/>
        <w:spacing w:lineRule="auto" w:line="276"/>
        <w:ind w:right="57" w:hanging="0"/>
        <w:jc w:val="center"/>
        <w:rPr>
          <w:rFonts w:ascii="Garamond" w:hAnsi="Garamond" w:cs="Times New Roman"/>
          <w:b/>
          <w:b/>
          <w:i/>
          <w:i/>
          <w:szCs w:val="24"/>
        </w:rPr>
      </w:pPr>
      <w:r>
        <w:rPr>
          <w:rFonts w:cs="Times New Roman" w:ascii="Garamond" w:hAnsi="Garamond"/>
          <w:b/>
          <w:i/>
          <w:szCs w:val="24"/>
        </w:rPr>
        <w:t>Provenienza</w:t>
      </w:r>
    </w:p>
    <w:p>
      <w:pPr>
        <w:pStyle w:val="Normal"/>
        <w:spacing w:lineRule="auto" w:line="276"/>
        <w:ind w:right="57" w:hanging="0"/>
        <w:jc w:val="both"/>
        <w:rPr>
          <w:rFonts w:ascii="Garamond" w:hAnsi="Garamond" w:cs="Times New Roman"/>
          <w:szCs w:val="24"/>
        </w:rPr>
      </w:pPr>
      <w:r>
        <w:rPr>
          <w:rFonts w:cs="Times New Roman" w:ascii="Garamond" w:hAnsi="Garamond"/>
          <w:szCs w:val="24"/>
        </w:rPr>
        <w:t>Il bene trasferito risulta di proprietà piena ed esclusiva di _____________nata a __________il __________C.F.: _________________ e di _______________ nato a __________ in data ___________C.F. : _________________  coniugi in regime di comunione o separazione legale dei beni, per  acquisto fatto da _____________________con atto di compravendita Notaio _________________di ________________ in data ____________________ rep. _________________  registrato a _____________ il ______________al n. _____________e trascritto alla Conservatoria dei Registri Immobiliari di ______________ il _____________al n. _____________ R.P.</w:t>
      </w:r>
    </w:p>
    <w:p>
      <w:pPr>
        <w:pStyle w:val="Normal"/>
        <w:spacing w:lineRule="auto" w:line="276"/>
        <w:ind w:right="57" w:hanging="0"/>
        <w:jc w:val="both"/>
        <w:rPr>
          <w:rFonts w:ascii="Garamond" w:hAnsi="Garamond" w:cs="Times New Roman"/>
          <w:szCs w:val="24"/>
        </w:rPr>
      </w:pPr>
      <w:r>
        <w:rPr>
          <w:rFonts w:cs="Times New Roman" w:ascii="Garamond" w:hAnsi="Garamond"/>
          <w:szCs w:val="24"/>
        </w:rPr>
      </w:r>
    </w:p>
    <w:p>
      <w:pPr>
        <w:pStyle w:val="Normal"/>
        <w:spacing w:lineRule="auto" w:line="276"/>
        <w:ind w:right="57" w:hanging="0"/>
        <w:jc w:val="center"/>
        <w:rPr>
          <w:rFonts w:ascii="Garamond" w:hAnsi="Garamond" w:cs="Times New Roman"/>
          <w:b/>
          <w:b/>
          <w:szCs w:val="24"/>
        </w:rPr>
      </w:pPr>
      <w:r>
        <w:rPr>
          <w:rFonts w:cs="Times New Roman" w:ascii="Garamond" w:hAnsi="Garamond"/>
          <w:b/>
          <w:szCs w:val="24"/>
        </w:rPr>
        <w:t>INGIUNGE</w:t>
      </w:r>
    </w:p>
    <w:p>
      <w:pPr>
        <w:pStyle w:val="Normal"/>
        <w:spacing w:lineRule="auto" w:line="276"/>
        <w:ind w:right="57" w:hanging="0"/>
        <w:jc w:val="both"/>
        <w:rPr>
          <w:rFonts w:ascii="Garamond" w:hAnsi="Garamond" w:cs="Times New Roman"/>
          <w:szCs w:val="24"/>
        </w:rPr>
      </w:pPr>
      <w:r>
        <w:rPr>
          <w:rFonts w:cs="Times New Roman" w:ascii="Garamond" w:hAnsi="Garamond"/>
          <w:szCs w:val="24"/>
        </w:rPr>
        <w:t>alla parte debitrice esecutata e a chiunque altro occupi senza valido titolo il compendio immobiliare trasferito, di rilasciare lo stesso nella piena disponibilità della parte acquirente.</w:t>
      </w:r>
    </w:p>
    <w:p>
      <w:pPr>
        <w:pStyle w:val="Normal"/>
        <w:spacing w:lineRule="auto" w:line="276"/>
        <w:ind w:right="57" w:hanging="0"/>
        <w:jc w:val="both"/>
        <w:rPr>
          <w:rFonts w:ascii="Garamond" w:hAnsi="Garamond" w:cs="Times New Roman"/>
          <w:szCs w:val="24"/>
        </w:rPr>
      </w:pPr>
      <w:r>
        <w:rPr>
          <w:rFonts w:cs="Times New Roman" w:ascii="Garamond" w:hAnsi="Garamond"/>
          <w:szCs w:val="24"/>
        </w:rPr>
      </w:r>
    </w:p>
    <w:p>
      <w:pPr>
        <w:pStyle w:val="Normal"/>
        <w:spacing w:lineRule="auto" w:line="276"/>
        <w:ind w:right="57" w:hanging="0"/>
        <w:jc w:val="center"/>
        <w:rPr>
          <w:rFonts w:ascii="Garamond" w:hAnsi="Garamond" w:cs="Times New Roman"/>
          <w:b/>
          <w:b/>
          <w:szCs w:val="24"/>
        </w:rPr>
      </w:pPr>
      <w:r>
        <w:rPr>
          <w:rFonts w:cs="Times New Roman" w:ascii="Garamond" w:hAnsi="Garamond"/>
          <w:b/>
          <w:szCs w:val="24"/>
        </w:rPr>
        <w:t>ORDINA</w:t>
      </w:r>
    </w:p>
    <w:p>
      <w:pPr>
        <w:pStyle w:val="Normal"/>
        <w:spacing w:lineRule="auto" w:line="276"/>
        <w:ind w:right="57" w:hanging="0"/>
        <w:jc w:val="both"/>
        <w:rPr>
          <w:rFonts w:ascii="Garamond" w:hAnsi="Garamond" w:cs="Times New Roman"/>
          <w:szCs w:val="24"/>
        </w:rPr>
      </w:pPr>
      <w:r>
        <w:rPr>
          <w:rFonts w:cs="Times New Roman" w:ascii="Garamond" w:hAnsi="Garamond"/>
          <w:szCs w:val="24"/>
        </w:rPr>
        <w:t>All’Agenzia delle Entrate – Direzione Provinciale di Massa-Carrara – Territorio – Servizio di Pubblicità Immobiliare di ……..… di procedere alla cancellazione delle iscrizioni e delle trascrizioni seguenti, limitatamente al compendio oggetto di trasferimento:</w:t>
      </w:r>
    </w:p>
    <w:p>
      <w:pPr>
        <w:pStyle w:val="Normal"/>
        <w:spacing w:lineRule="auto" w:line="276"/>
        <w:ind w:right="57" w:hanging="0"/>
        <w:jc w:val="both"/>
        <w:rPr>
          <w:rFonts w:ascii="Garamond" w:hAnsi="Garamond" w:cs="Times New Roman"/>
          <w:szCs w:val="24"/>
        </w:rPr>
      </w:pPr>
      <w:r>
        <w:rPr>
          <w:rFonts w:cs="Times New Roman" w:ascii="Garamond" w:hAnsi="Garamond"/>
          <w:b/>
          <w:szCs w:val="24"/>
        </w:rPr>
        <w:t>Iscrizioni</w:t>
      </w:r>
      <w:r>
        <w:rPr>
          <w:rFonts w:cs="Times New Roman" w:ascii="Garamond" w:hAnsi="Garamond"/>
          <w:szCs w:val="24"/>
        </w:rPr>
        <w:t>:</w:t>
      </w:r>
    </w:p>
    <w:p>
      <w:pPr>
        <w:pStyle w:val="Normal"/>
        <w:spacing w:lineRule="auto" w:line="276"/>
        <w:ind w:right="57" w:hanging="0"/>
        <w:jc w:val="both"/>
        <w:rPr>
          <w:rFonts w:ascii="Garamond" w:hAnsi="Garamond" w:cs="Times New Roman"/>
          <w:szCs w:val="24"/>
        </w:rPr>
      </w:pPr>
      <w:r>
        <w:rPr>
          <w:rFonts w:cs="Times New Roman" w:ascii="Garamond" w:hAnsi="Garamond"/>
          <w:szCs w:val="24"/>
        </w:rPr>
        <w:t>ipoteca volontaria iscritta in data ………, al n. ………..R.P. di formalità;</w:t>
      </w:r>
    </w:p>
    <w:p>
      <w:pPr>
        <w:pStyle w:val="Normal"/>
        <w:spacing w:lineRule="auto" w:line="276"/>
        <w:ind w:right="57" w:hanging="0"/>
        <w:jc w:val="both"/>
        <w:rPr>
          <w:rFonts w:ascii="Garamond" w:hAnsi="Garamond" w:cs="Times New Roman"/>
          <w:szCs w:val="24"/>
        </w:rPr>
      </w:pPr>
      <w:r>
        <w:rPr>
          <w:rFonts w:cs="Times New Roman" w:ascii="Garamond" w:hAnsi="Garamond"/>
          <w:szCs w:val="24"/>
        </w:rPr>
        <w:t>ipoteca giudiziale iscritta in data ………, al n. …………R.P. di formalità;</w:t>
      </w:r>
    </w:p>
    <w:p>
      <w:pPr>
        <w:pStyle w:val="Normal"/>
        <w:spacing w:lineRule="auto" w:line="276"/>
        <w:ind w:right="57" w:hanging="0"/>
        <w:jc w:val="both"/>
        <w:rPr>
          <w:rFonts w:ascii="Garamond" w:hAnsi="Garamond" w:cs="Times New Roman"/>
          <w:szCs w:val="24"/>
        </w:rPr>
      </w:pPr>
      <w:r>
        <w:rPr>
          <w:rFonts w:cs="Times New Roman" w:ascii="Garamond" w:hAnsi="Garamond"/>
          <w:szCs w:val="24"/>
        </w:rPr>
        <w:t>ipoteca legale iscritta in data ………, al n. …………R.P. di formalità.</w:t>
      </w:r>
    </w:p>
    <w:p>
      <w:pPr>
        <w:pStyle w:val="Normal"/>
        <w:spacing w:lineRule="auto" w:line="276"/>
        <w:ind w:right="57" w:hanging="0"/>
        <w:jc w:val="both"/>
        <w:rPr>
          <w:rFonts w:ascii="Garamond" w:hAnsi="Garamond" w:cs="Times New Roman"/>
          <w:szCs w:val="24"/>
        </w:rPr>
      </w:pPr>
      <w:r>
        <w:rPr>
          <w:rFonts w:cs="Times New Roman" w:ascii="Garamond" w:hAnsi="Garamond"/>
          <w:b/>
          <w:szCs w:val="24"/>
        </w:rPr>
        <w:t>Trascrizioni</w:t>
      </w:r>
      <w:r>
        <w:rPr>
          <w:rFonts w:cs="Times New Roman" w:ascii="Garamond" w:hAnsi="Garamond"/>
          <w:szCs w:val="24"/>
        </w:rPr>
        <w:t>:</w:t>
      </w:r>
    </w:p>
    <w:p>
      <w:pPr>
        <w:pStyle w:val="Normal"/>
        <w:spacing w:lineRule="auto" w:line="276"/>
        <w:ind w:right="57" w:hanging="0"/>
        <w:jc w:val="both"/>
        <w:rPr>
          <w:rFonts w:ascii="Garamond" w:hAnsi="Garamond" w:cs="Times New Roman"/>
          <w:szCs w:val="24"/>
        </w:rPr>
      </w:pPr>
      <w:r>
        <w:rPr>
          <w:rFonts w:cs="Times New Roman" w:ascii="Garamond" w:hAnsi="Garamond"/>
          <w:szCs w:val="24"/>
        </w:rPr>
        <w:t xml:space="preserve"> </w:t>
      </w:r>
      <w:r>
        <w:rPr>
          <w:rFonts w:cs="Times New Roman" w:ascii="Garamond" w:hAnsi="Garamond"/>
          <w:szCs w:val="24"/>
        </w:rPr>
        <w:t>pignoramento immobiliare, trascritto in data ……….., al n. ……….di formalità;</w:t>
      </w:r>
    </w:p>
    <w:p>
      <w:pPr>
        <w:pStyle w:val="Normal"/>
        <w:spacing w:lineRule="auto" w:line="276"/>
        <w:ind w:right="57" w:hanging="0"/>
        <w:jc w:val="both"/>
        <w:rPr>
          <w:rFonts w:ascii="Garamond" w:hAnsi="Garamond" w:cs="Times New Roman"/>
          <w:i/>
          <w:i/>
          <w:iCs/>
          <w:szCs w:val="24"/>
        </w:rPr>
      </w:pPr>
      <w:r>
        <w:rPr>
          <w:rFonts w:cs="Times New Roman" w:ascii="Garamond" w:hAnsi="Garamond"/>
          <w:i/>
          <w:iCs/>
          <w:szCs w:val="24"/>
        </w:rPr>
      </w:r>
    </w:p>
    <w:p>
      <w:pPr>
        <w:pStyle w:val="Normal"/>
        <w:spacing w:lineRule="auto" w:line="276"/>
        <w:ind w:right="57" w:hanging="0"/>
        <w:jc w:val="both"/>
        <w:rPr>
          <w:rFonts w:ascii="Garamond" w:hAnsi="Garamond" w:cs="Times New Roman"/>
          <w:i/>
          <w:i/>
          <w:iCs/>
          <w:szCs w:val="24"/>
        </w:rPr>
      </w:pPr>
      <w:r>
        <w:rPr>
          <w:rFonts w:cs="Times New Roman" w:ascii="Garamond" w:hAnsi="Garamond"/>
          <w:i/>
          <w:iCs/>
          <w:szCs w:val="24"/>
        </w:rPr>
        <w:t>Ai fini fiscali si rappresenta che l’aggiudicatario ha chiesto di avvalersi delle agevolazioni…</w:t>
      </w:r>
    </w:p>
    <w:p>
      <w:pPr>
        <w:pStyle w:val="Normal"/>
        <w:spacing w:lineRule="auto" w:line="276"/>
        <w:ind w:right="57" w:hanging="0"/>
        <w:jc w:val="both"/>
        <w:rPr>
          <w:rFonts w:ascii="Garamond" w:hAnsi="Garamond" w:cs="Times New Roman"/>
          <w:i/>
          <w:i/>
          <w:iCs/>
          <w:szCs w:val="24"/>
        </w:rPr>
      </w:pPr>
      <w:r>
        <w:rPr>
          <w:rFonts w:cs="Times New Roman" w:ascii="Garamond" w:hAnsi="Garamond"/>
          <w:i/>
          <w:iCs/>
          <w:szCs w:val="24"/>
        </w:rPr>
        <w:t xml:space="preserve">( a titolo esemplificativo:  </w:t>
      </w:r>
    </w:p>
    <w:p>
      <w:pPr>
        <w:pStyle w:val="Normal"/>
        <w:spacing w:lineRule="auto" w:line="276"/>
        <w:ind w:right="57" w:hanging="0"/>
        <w:jc w:val="both"/>
        <w:rPr>
          <w:rFonts w:ascii="Garamond" w:hAnsi="Garamond" w:cs="Times New Roman"/>
          <w:i/>
          <w:i/>
          <w:iCs/>
          <w:szCs w:val="24"/>
        </w:rPr>
      </w:pPr>
      <w:r>
        <w:rPr>
          <w:rFonts w:cs="Times New Roman" w:ascii="Garamond" w:hAnsi="Garamond"/>
          <w:szCs w:val="24"/>
        </w:rPr>
        <w:t xml:space="preserve">- </w:t>
      </w:r>
      <w:r>
        <w:rPr>
          <w:rFonts w:cs="Times New Roman" w:ascii="Garamond" w:hAnsi="Garamond"/>
          <w:i/>
          <w:iCs/>
          <w:szCs w:val="24"/>
        </w:rPr>
        <w:t xml:space="preserve">che l’aggiudicatario con dichiarazione sostitutiva di atto notorio, ha richiesto di volersi avvalere del sistema prezzo-valore per la tassazione del trasferimento così come previsto dall'art. 1, comma 497, della legge 23 dicembre 2005 n. 266 e di cui alla sentenza costituzionale n. 6/ 14 ; </w:t>
      </w:r>
    </w:p>
    <w:p>
      <w:pPr>
        <w:pStyle w:val="Normal"/>
        <w:spacing w:lineRule="auto" w:line="276"/>
        <w:ind w:right="57" w:hanging="0"/>
        <w:jc w:val="both"/>
        <w:rPr>
          <w:rFonts w:ascii="Garamond" w:hAnsi="Garamond" w:cs="Times New Roman"/>
          <w:i/>
          <w:i/>
          <w:iCs/>
          <w:szCs w:val="24"/>
        </w:rPr>
      </w:pPr>
      <w:r>
        <w:rPr>
          <w:rFonts w:cs="Times New Roman" w:ascii="Garamond" w:hAnsi="Garamond"/>
          <w:szCs w:val="24"/>
        </w:rPr>
        <w:t xml:space="preserve">- </w:t>
      </w:r>
      <w:r>
        <w:rPr>
          <w:rFonts w:cs="Times New Roman" w:ascii="Garamond" w:hAnsi="Garamond"/>
          <w:i/>
          <w:iCs/>
          <w:szCs w:val="24"/>
        </w:rPr>
        <w:t>che l’aggiudicatario con dichiarazione sostitutiva di atto notorio, ha richiesto di poter usufruire delle agevolazioni fiscali previste dalla legge per l’acquisto della prima casa (art. 16, comma 2 bis della Legge n. 49 del 2016 – legge di conversione del D.L. n. 18 del 2016) ed ha dichiarato a tal fine di essere in possesso di tutti i requisiti richiesti allo scopo;</w:t>
      </w:r>
    </w:p>
    <w:p>
      <w:pPr>
        <w:pStyle w:val="Normal"/>
        <w:spacing w:lineRule="auto" w:line="276"/>
        <w:ind w:right="57" w:hanging="0"/>
        <w:jc w:val="both"/>
        <w:rPr>
          <w:rFonts w:ascii="Garamond" w:hAnsi="Garamond" w:cs="Times New Roman"/>
          <w:i/>
          <w:i/>
          <w:iCs/>
          <w:szCs w:val="24"/>
        </w:rPr>
      </w:pPr>
      <w:r>
        <w:rPr>
          <w:rFonts w:cs="Times New Roman" w:ascii="Garamond" w:hAnsi="Garamond"/>
          <w:i/>
          <w:iCs/>
          <w:szCs w:val="24"/>
        </w:rPr>
        <w:t xml:space="preserve">… </w:t>
      </w:r>
      <w:r>
        <w:rPr>
          <w:rFonts w:cs="Times New Roman" w:ascii="Garamond" w:hAnsi="Garamond"/>
          <w:i/>
          <w:iCs/>
          <w:szCs w:val="24"/>
        </w:rPr>
        <w:t>)</w:t>
      </w:r>
    </w:p>
    <w:p>
      <w:pPr>
        <w:pStyle w:val="Normal"/>
        <w:spacing w:lineRule="auto" w:line="276"/>
        <w:jc w:val="both"/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</w:r>
    </w:p>
    <w:p>
      <w:pPr>
        <w:pStyle w:val="Normal"/>
        <w:spacing w:lineRule="auto" w:line="276"/>
        <w:jc w:val="both"/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>Massa, *</w:t>
      </w:r>
    </w:p>
    <w:p>
      <w:pPr>
        <w:pStyle w:val="Normal"/>
        <w:spacing w:lineRule="auto" w:line="276"/>
        <w:jc w:val="both"/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</w:r>
    </w:p>
    <w:p>
      <w:pPr>
        <w:pStyle w:val="Normal"/>
        <w:spacing w:lineRule="auto" w:line="276"/>
        <w:jc w:val="center"/>
        <w:rPr/>
      </w:pPr>
      <w:r>
        <w:rPr>
          <w:rFonts w:ascii="Garamond" w:hAnsi="Garamond"/>
          <w:b/>
          <w:szCs w:val="24"/>
        </w:rPr>
        <w:t>Il Giudice dell’Esecuzione</w:t>
      </w:r>
    </w:p>
    <w:sectPr>
      <w:headerReference w:type="default" r:id="rId3"/>
      <w:footerReference w:type="default" r:id="rId4"/>
      <w:type w:val="nextPage"/>
      <w:pgSz w:w="11906" w:h="16838"/>
      <w:pgMar w:left="1134" w:right="1134" w:header="708" w:top="1417" w:footer="708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entury Schoolbook">
    <w:charset w:val="00"/>
    <w:family w:val="roman"/>
    <w:pitch w:val="variable"/>
  </w:font>
  <w:font w:name="Garamond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Times New Roman">
    <w:charset w:val="01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dipagina"/>
      <w:jc w:val="right"/>
      <w:rPr/>
    </w:pPr>
    <w:r>
      <w:rPr/>
    </w:r>
  </w:p>
  <w:sdt>
    <w:sdtPr>
      <w:docPartObj>
        <w:docPartGallery w:val="Page Numbers (Bottom of Page)"/>
        <w:docPartUnique w:val="true"/>
      </w:docPartObj>
      <w:id w:val="1101368002"/>
    </w:sdtPr>
    <w:sdtContent>
      <w:p>
        <w:pPr>
          <w:pStyle w:val="Pidipagina"/>
          <w:jc w:val="right"/>
          <w:rPr/>
        </w:pPr>
        <w:r>
          <w:rPr/>
          <w:fldChar w:fldCharType="begin"/>
        </w:r>
        <w:r>
          <w:instrText> PAGE </w:instrText>
        </w:r>
        <w:r>
          <w:fldChar w:fldCharType="separate"/>
        </w:r>
        <w:r>
          <w:t>3</w:t>
        </w:r>
        <w:r>
          <w:fldChar w:fldCharType="end"/>
        </w:r>
      </w:p>
      <w:p>
        <w:pPr>
          <w:pStyle w:val="Pidipagina"/>
          <w:rPr/>
        </w:pPr>
        <w:r>
          <w:rPr/>
        </w:r>
      </w:p>
    </w:sdtContent>
  </w:sdt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Intestazione"/>
      <w:rPr>
        <w:rFonts w:ascii="Garamond" w:hAnsi="Garamond"/>
        <w:b/>
        <w:b/>
        <w:smallCaps/>
        <w:sz w:val="20"/>
        <w:u w:val="single"/>
      </w:rPr>
    </w:pPr>
    <w:r>
      <w:rPr>
        <w:rFonts w:ascii="Garamond" w:hAnsi="Garamond"/>
        <w:b/>
        <w:smallCaps/>
        <w:sz w:val="20"/>
        <w:u w:val="single"/>
      </w:rPr>
      <w:t>decreto di trasferimento (rev. 2018.02)</w:t>
    </w:r>
  </w:p>
  <w:p>
    <w:pPr>
      <w:pStyle w:val="Intestazione"/>
      <w:rPr>
        <w:rFonts w:ascii="Garamond" w:hAnsi="Garamond"/>
        <w:b/>
        <w:b/>
        <w:smallCaps/>
        <w:sz w:val="20"/>
        <w:u w:val="single"/>
      </w:rPr>
    </w:pPr>
    <w:r>
      <w:rPr>
        <w:rFonts w:ascii="Garamond" w:hAnsi="Garamond"/>
        <w:b/>
        <w:smallCaps/>
        <w:sz w:val="20"/>
        <w:u w:val="single"/>
      </w:rPr>
      <w:t>procedura N. */* R.G. Esecuzioni Immobiliari</w:t>
    </w:r>
  </w:p>
  <w:p>
    <w:pPr>
      <w:pStyle w:val="Intestazione"/>
      <w:rPr>
        <w:rFonts w:ascii="Garamond" w:hAnsi="Garamond"/>
        <w:b/>
        <w:b/>
        <w:smallCaps/>
        <w:sz w:val="20"/>
        <w:u w:val="single"/>
      </w:rPr>
    </w:pPr>
    <w:r>
      <w:rPr>
        <w:rFonts w:ascii="Garamond" w:hAnsi="Garamond"/>
        <w:b/>
        <w:smallCaps/>
        <w:sz w:val="20"/>
        <w:u w:val="single"/>
      </w:rPr>
    </w:r>
  </w:p>
  <w:p>
    <w:pPr>
      <w:pStyle w:val="Intestazione"/>
      <w:rPr>
        <w:rFonts w:ascii="Garamond" w:hAnsi="Garamond"/>
        <w:b/>
        <w:b/>
        <w:smallCaps/>
        <w:sz w:val="20"/>
        <w:u w:val="single"/>
      </w:rPr>
    </w:pPr>
    <w:r>
      <w:rPr>
        <w:rFonts w:ascii="Garamond" w:hAnsi="Garamond"/>
        <w:b/>
        <w:smallCaps/>
        <w:sz w:val="20"/>
        <w:u w:val="single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417" w:hanging="36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185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7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01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73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177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4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it-IT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203f49"/>
    <w:pPr>
      <w:widowControl/>
      <w:bidi w:val="0"/>
      <w:spacing w:lineRule="auto" w:line="240" w:before="0" w:after="0"/>
      <w:jc w:val="left"/>
    </w:pPr>
    <w:rPr>
      <w:rFonts w:ascii="Century Schoolbook" w:hAnsi="Century Schoolbook" w:eastAsia="Times New Roman" w:cs="Arial"/>
      <w:color w:val="auto"/>
      <w:kern w:val="0"/>
      <w:sz w:val="24"/>
      <w:szCs w:val="20"/>
      <w:lang w:eastAsia="it-IT" w:val="it-IT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rpotestoCarattere" w:customStyle="1">
    <w:name w:val="Corpo testo Carattere"/>
    <w:basedOn w:val="DefaultParagraphFont"/>
    <w:link w:val="Corpotesto"/>
    <w:qFormat/>
    <w:rsid w:val="00bb1b59"/>
    <w:rPr>
      <w:rFonts w:ascii="Century Schoolbook" w:hAnsi="Century Schoolbook" w:eastAsia="Times New Roman" w:cs="Arial"/>
      <w:sz w:val="24"/>
      <w:szCs w:val="20"/>
      <w:lang w:eastAsia="it-IT"/>
    </w:rPr>
  </w:style>
  <w:style w:type="character" w:styleId="IntestazioneCarattere" w:customStyle="1">
    <w:name w:val="Intestazione Carattere"/>
    <w:basedOn w:val="DefaultParagraphFont"/>
    <w:link w:val="Intestazione"/>
    <w:uiPriority w:val="99"/>
    <w:qFormat/>
    <w:rsid w:val="00bb1b59"/>
    <w:rPr>
      <w:rFonts w:ascii="Century Schoolbook" w:hAnsi="Century Schoolbook" w:eastAsia="Times New Roman" w:cs="Arial"/>
      <w:sz w:val="24"/>
      <w:szCs w:val="20"/>
      <w:lang w:eastAsia="it-IT"/>
    </w:rPr>
  </w:style>
  <w:style w:type="character" w:styleId="PidipaginaCarattere" w:customStyle="1">
    <w:name w:val="Piè di pagina Carattere"/>
    <w:basedOn w:val="DefaultParagraphFont"/>
    <w:link w:val="Pidipagina"/>
    <w:uiPriority w:val="99"/>
    <w:qFormat/>
    <w:rsid w:val="00bb1b59"/>
    <w:rPr>
      <w:rFonts w:ascii="Century Schoolbook" w:hAnsi="Century Schoolbook" w:eastAsia="Times New Roman" w:cs="Arial"/>
      <w:sz w:val="24"/>
      <w:szCs w:val="20"/>
      <w:lang w:eastAsia="it-IT"/>
    </w:rPr>
  </w:style>
  <w:style w:type="character" w:styleId="ListLabel1">
    <w:name w:val="ListLabel 1"/>
    <w:qFormat/>
    <w:rPr>
      <w:sz w:val="20"/>
    </w:rPr>
  </w:style>
  <w:style w:type="character" w:styleId="ListLabel2">
    <w:name w:val="ListLabel 2"/>
    <w:qFormat/>
    <w:rPr>
      <w:sz w:val="20"/>
    </w:rPr>
  </w:style>
  <w:style w:type="character" w:styleId="ListLabel3">
    <w:name w:val="ListLabel 3"/>
    <w:qFormat/>
    <w:rPr>
      <w:sz w:val="20"/>
    </w:rPr>
  </w:style>
  <w:style w:type="character" w:styleId="ListLabel4">
    <w:name w:val="ListLabel 4"/>
    <w:qFormat/>
    <w:rPr>
      <w:sz w:val="20"/>
    </w:rPr>
  </w:style>
  <w:style w:type="character" w:styleId="ListLabel5">
    <w:name w:val="ListLabel 5"/>
    <w:qFormat/>
    <w:rPr>
      <w:sz w:val="20"/>
    </w:rPr>
  </w:style>
  <w:style w:type="character" w:styleId="ListLabel6">
    <w:name w:val="ListLabel 6"/>
    <w:qFormat/>
    <w:rPr>
      <w:sz w:val="20"/>
    </w:rPr>
  </w:style>
  <w:style w:type="character" w:styleId="ListLabel7">
    <w:name w:val="ListLabel 7"/>
    <w:qFormat/>
    <w:rPr>
      <w:sz w:val="20"/>
    </w:rPr>
  </w:style>
  <w:style w:type="character" w:styleId="ListLabel8">
    <w:name w:val="ListLabel 8"/>
    <w:qFormat/>
    <w:rPr>
      <w:sz w:val="20"/>
    </w:rPr>
  </w:style>
  <w:style w:type="character" w:styleId="ListLabel9">
    <w:name w:val="ListLabel 9"/>
    <w:qFormat/>
    <w:rPr>
      <w:sz w:val="20"/>
    </w:rPr>
  </w:style>
  <w:style w:type="character" w:styleId="ListLabel10">
    <w:name w:val="ListLabel 10"/>
    <w:qFormat/>
    <w:rPr>
      <w:b/>
    </w:rPr>
  </w:style>
  <w:style w:type="character" w:styleId="ListLabel11">
    <w:name w:val="ListLabel 11"/>
    <w:qFormat/>
    <w:rPr>
      <w:rFonts w:eastAsia="Times New Roman" w:cs="Arial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ascii="Garamond" w:hAnsi="Garamond" w:eastAsia="Calibri" w:cs="Times New Roman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link w:val="CorpotestoCarattere"/>
    <w:rsid w:val="00bb1b59"/>
    <w:pPr>
      <w:spacing w:lineRule="auto" w:line="480"/>
      <w:jc w:val="both"/>
    </w:pPr>
    <w:rPr/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Intestazione">
    <w:name w:val="Header"/>
    <w:basedOn w:val="Normal"/>
    <w:link w:val="IntestazioneCarattere"/>
    <w:uiPriority w:val="99"/>
    <w:unhideWhenUsed/>
    <w:rsid w:val="00bb1b59"/>
    <w:pPr>
      <w:tabs>
        <w:tab w:val="center" w:pos="4819" w:leader="none"/>
        <w:tab w:val="right" w:pos="9638" w:leader="none"/>
      </w:tabs>
    </w:pPr>
    <w:rPr/>
  </w:style>
  <w:style w:type="paragraph" w:styleId="Pidipagina">
    <w:name w:val="Footer"/>
    <w:basedOn w:val="Normal"/>
    <w:link w:val="PidipaginaCarattere"/>
    <w:uiPriority w:val="99"/>
    <w:unhideWhenUsed/>
    <w:rsid w:val="00bb1b59"/>
    <w:pPr>
      <w:tabs>
        <w:tab w:val="center" w:pos="4819" w:leader="none"/>
        <w:tab w:val="right" w:pos="9638" w:leader="none"/>
      </w:tabs>
    </w:pPr>
    <w:rPr/>
  </w:style>
  <w:style w:type="paragraph" w:styleId="ListParagraph">
    <w:name w:val="List Paragraph"/>
    <w:basedOn w:val="Normal"/>
    <w:uiPriority w:val="34"/>
    <w:qFormat/>
    <w:rsid w:val="00dd5206"/>
    <w:pPr>
      <w:spacing w:before="0" w:after="0"/>
      <w:ind w:left="720" w:hanging="0"/>
      <w:contextualSpacing/>
    </w:pPr>
    <w:rPr/>
  </w:style>
  <w:style w:type="paragraph" w:styleId="Formul12" w:customStyle="1">
    <w:name w:val="formul1_2"/>
    <w:qFormat/>
    <w:rsid w:val="00b36a6e"/>
    <w:pPr>
      <w:widowControl w:val="false"/>
      <w:suppressAutoHyphens w:val="true"/>
      <w:bidi w:val="0"/>
      <w:spacing w:lineRule="auto" w:line="240" w:before="235" w:after="0"/>
      <w:jc w:val="both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en-US" w:eastAsia="ar-SA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Application>LibreOffice/5.4.3.2$Windows_X86_64 LibreOffice_project/92a7159f7e4af62137622921e809f8546db437e5</Application>
  <Pages>3</Pages>
  <Words>838</Words>
  <Characters>4896</Characters>
  <CharactersWithSpaces>5706</CharactersWithSpaces>
  <Paragraphs>51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2018-02-10T09:34:00Z</dcterms:created>
  <dc:creator>Elisa Pinna</dc:creator>
  <dc:description/>
  <dc:language>it-IT</dc:language>
  <cp:lastModifiedBy>Elisa Pinna</cp:lastModifiedBy>
  <dcterms:modified xsi:type="dcterms:W3CDTF">2018-02-15T09:18:00Z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